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center"/>
          </w:tcPr>
          <w:p>
            <w:pPr>
              <w:pStyle w:val="0"/>
              <w:suppressAutoHyphens w:val="1"/>
              <w:kinsoku w:val="0"/>
              <w:autoSpaceDE w:val="0"/>
              <w:autoSpaceDN w:val="0"/>
              <w:spacing w:line="230" w:lineRule="exact"/>
              <w:jc w:val="center"/>
              <w:rPr>
                <w:rFonts w:hint="default" w:ascii="ＭＳ ゴシック" w:hAnsi="ＭＳ ゴシック" w:eastAsia="ＭＳ ゴシック"/>
                <w:spacing w:val="0"/>
              </w:rPr>
            </w:pPr>
            <w:r>
              <w:rPr>
                <w:rFonts w:hint="eastAsia" w:ascii="ＭＳ ゴシック" w:hAnsi="ＭＳ ゴシック" w:eastAsia="ＭＳ ゴシック"/>
                <w:spacing w:val="0"/>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2948" w:type="dxa"/>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3343" w:type="dxa"/>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c>
          <w:tcPr>
            <w:tcW w:w="2948" w:type="dxa"/>
            <w:vAlign w:val="top"/>
          </w:tcPr>
          <w:p>
            <w:pPr>
              <w:pStyle w:val="0"/>
              <w:suppressAutoHyphens w:val="1"/>
              <w:kinsoku w:val="0"/>
              <w:wordWrap w:val="0"/>
              <w:autoSpaceDE w:val="0"/>
              <w:autoSpaceDN w:val="0"/>
              <w:spacing w:line="230" w:lineRule="exact"/>
              <w:jc w:val="left"/>
              <w:rPr>
                <w:rFonts w:hint="default" w:ascii="ＭＳ ゴシック" w:hAnsi="ＭＳ ゴシック" w:eastAsia="ＭＳ ゴシック"/>
                <w:spacing w:val="0"/>
              </w:rPr>
            </w:pPr>
          </w:p>
        </w:tc>
      </w:tr>
    </w:tbl>
    <w:p>
      <w:pPr>
        <w:pStyle w:val="0"/>
        <w:suppressAutoHyphens w:val="1"/>
        <w:wordWrap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様式第５－（イ）－②</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6978"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jc w:val="center"/>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中小企業信用保険法第２条第５項第５号の規定による認定申請書（イ－②）</w:t>
            </w:r>
          </w:p>
          <w:p>
            <w:pPr>
              <w:pStyle w:val="0"/>
              <w:suppressAutoHyphens w:val="1"/>
              <w:kinsoku w:val="0"/>
              <w:overflowPunct w:val="0"/>
              <w:autoSpaceDE w:val="0"/>
              <w:autoSpaceDN w:val="0"/>
              <w:adjustRightInd w:val="0"/>
              <w:spacing w:line="230" w:lineRule="exact"/>
              <w:jc w:val="center"/>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ind w:left="630" w:leftChars="300" w:right="0" w:rightChars="0" w:firstLine="0" w:firstLineChars="0"/>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年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月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日</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益子町長　　　　　　　　殿</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申請者</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000000"/>
              </w:rPr>
              <w:t>住　所　　　　　　　　　　　　　　　　　</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000000"/>
              </w:rPr>
              <w:t>氏　名　　　　　　　　　　　　　　　　</w:t>
            </w:r>
            <w:r>
              <w:rPr>
                <w:rFonts w:hint="eastAsia" w:ascii="ＭＳ ゴシック" w:hAnsi="ＭＳ ゴシック" w:eastAsia="ＭＳ ゴシック"/>
                <w:color w:val="000000"/>
                <w:spacing w:val="0"/>
                <w:kern w:val="0"/>
                <w:u w:val="single" w:color="000000"/>
              </w:rPr>
              <w:t xml:space="preserve">  </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ind w:right="0" w:rightChars="0"/>
              <w:jc w:val="left"/>
              <w:textAlignment w:val="baseline"/>
              <w:rPr>
                <w:rFonts w:hint="default" w:ascii="ＭＳ ゴシック" w:hAnsi="ＭＳ ゴシック" w:eastAsia="ＭＳ ゴシック"/>
                <w:spacing w:val="0"/>
              </w:rPr>
            </w:pPr>
            <w:r>
              <w:rPr>
                <w:rFonts w:hint="eastAsia" w:ascii="ＭＳ ゴシック" w:hAnsi="ＭＳ ゴシック" w:eastAsia="ＭＳ ゴシック"/>
                <w:color w:val="000000"/>
                <w:spacing w:val="0"/>
                <w:kern w:val="0"/>
              </w:rPr>
              <w:t>　私は、表に記載する業を営んでいるが、下記のとおり、</w:t>
            </w:r>
            <w:r>
              <w:rPr>
                <w:rFonts w:hint="eastAsia" w:ascii="ＭＳ ゴシック" w:hAnsi="ＭＳ ゴシック" w:eastAsia="ＭＳ ゴシック"/>
                <w:color w:val="000000"/>
                <w:spacing w:val="0"/>
                <w:kern w:val="0"/>
                <w:u w:val="single" w:color="000000"/>
              </w:rPr>
              <w:t>　　　　　　　　　　　　　　（注２）</w:t>
            </w:r>
            <w:r>
              <w:rPr>
                <w:rFonts w:hint="eastAsia" w:ascii="ＭＳ ゴシック" w:hAnsi="ＭＳ ゴシック" w:eastAsia="ＭＳ ゴシック"/>
                <w:color w:val="000000"/>
                <w:spacing w:val="0"/>
                <w:kern w:val="0"/>
              </w:rPr>
              <w:t>が生じているため、経営の安定に支障が生じておりますので、中小企業信用保険法第２条第５項第５号の規定に基づき認定されるようお願いします。</w:t>
            </w:r>
          </w:p>
          <w:p>
            <w:pPr>
              <w:pStyle w:val="33"/>
              <w:spacing w:line="230" w:lineRule="exact"/>
              <w:jc w:val="left"/>
              <w:rPr>
                <w:rFonts w:hint="default"/>
                <w:spacing w:val="0"/>
              </w:rPr>
            </w:pPr>
            <w:r>
              <w:rPr>
                <w:rFonts w:hint="eastAsia"/>
                <w:spacing w:val="0"/>
              </w:rPr>
              <w:t>（表</w:t>
            </w:r>
            <w:r>
              <w:rPr>
                <w:rFonts w:hint="eastAsia"/>
                <w:spacing w:val="0"/>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jc w:val="center"/>
                    <w:textAlignment w:val="baseline"/>
                    <w:rPr>
                      <w:rFonts w:hint="default" w:ascii="ＭＳ ゴシック" w:hAnsi="ＭＳ ゴシック" w:eastAsia="ＭＳ ゴシック"/>
                      <w:color w:val="000000"/>
                      <w:spacing w:val="0"/>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c>
                <w:tcPr>
                  <w:tcW w:w="3023" w:type="dxa"/>
                  <w:vAlign w:val="top"/>
                </w:tcPr>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c>
                <w:tcPr>
                  <w:tcW w:w="3165" w:type="dxa"/>
                  <w:vAlign w:val="top"/>
                </w:tcPr>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c>
                <w:tcPr>
                  <w:tcW w:w="3023" w:type="dxa"/>
                  <w:vAlign w:val="top"/>
                </w:tcPr>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r>
          </w:tbl>
          <w:p>
            <w:pPr>
              <w:pStyle w:val="0"/>
              <w:suppressAutoHyphens w:val="1"/>
              <w:kinsoku w:val="0"/>
              <w:overflowPunct w:val="0"/>
              <w:autoSpaceDE w:val="0"/>
              <w:autoSpaceDN w:val="0"/>
              <w:adjustRightInd w:val="0"/>
              <w:spacing w:line="230" w:lineRule="exact"/>
              <w:ind w:firstLine="2"/>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jc w:val="center"/>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記</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１　事業開始年月日　　　　　　　　　　　　　　　　</w:t>
            </w:r>
            <w:r>
              <w:rPr>
                <w:rFonts w:hint="eastAsia" w:ascii="ＭＳ ゴシック" w:hAnsi="ＭＳ ゴシック" w:eastAsia="ＭＳ ゴシック"/>
                <w:color w:val="000000"/>
                <w:spacing w:val="0"/>
                <w:kern w:val="0"/>
                <w:u w:val="single" w:color="auto"/>
              </w:rPr>
              <w:t>　　</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　</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年　　　月　　　日</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２　売上高等</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Ｂ－Ａ</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000000"/>
              </w:rPr>
              <w:t>指定業種の減少率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p>
          <w:p>
            <w:pPr>
              <w:pStyle w:val="0"/>
              <w:suppressAutoHyphens w:val="1"/>
              <w:kinsoku w:val="0"/>
              <w:overflowPunct w:val="0"/>
              <w:autoSpaceDE w:val="0"/>
              <w:autoSpaceDN w:val="0"/>
              <w:adjustRightInd w:val="0"/>
              <w:spacing w:before="178" w:beforeLines="50" w:beforeAutospacing="0" w:line="230" w:lineRule="exact"/>
              <w:jc w:val="left"/>
              <w:textAlignment w:val="baseline"/>
              <w:rPr>
                <w:rFonts w:hint="default" w:ascii="ＭＳ ゴシック" w:hAnsi="ＭＳ ゴシック" w:eastAsia="ＭＳ ゴシック"/>
                <w:color w:val="000000"/>
                <w:spacing w:val="0"/>
                <w:kern w:val="0"/>
                <w:u w:val="single" w:color="00000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Ｂ</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w:t>
            </w:r>
            <w:r>
              <w:rPr>
                <w:rFonts w:hint="default" w:ascii="ＭＳ ゴシック" w:hAnsi="ＭＳ ゴシック" w:eastAsia="ＭＳ ゴシック"/>
                <w:color w:val="000000"/>
                <w:spacing w:val="0"/>
                <w:kern w:val="0"/>
              </w:rPr>
              <w:t xml:space="preserve">100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auto"/>
              </w:rPr>
              <w:t>全体の</w:t>
            </w:r>
            <w:r>
              <w:rPr>
                <w:rFonts w:hint="eastAsia" w:ascii="ＭＳ ゴシック" w:hAnsi="ＭＳ ゴシック" w:eastAsia="ＭＳ ゴシック"/>
                <w:color w:val="000000"/>
                <w:spacing w:val="0"/>
                <w:kern w:val="0"/>
                <w:u w:val="single" w:color="000000"/>
              </w:rPr>
              <w:t>減少率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u w:val="single" w:color="000000"/>
              </w:rPr>
            </w:pPr>
          </w:p>
          <w:p>
            <w:pPr>
              <w:pStyle w:val="0"/>
              <w:suppressAutoHyphens w:val="1"/>
              <w:kinsoku w:val="0"/>
              <w:overflowPunct w:val="0"/>
              <w:autoSpaceDE w:val="0"/>
              <w:autoSpaceDN w:val="0"/>
              <w:adjustRightInd w:val="0"/>
              <w:spacing w:before="178" w:beforeLines="50" w:beforeAutospacing="0"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auto"/>
              </w:rPr>
              <w:t>最近３か月間における全体の売上高等に占める指定業種の売上高等の割合　　　　</w:t>
            </w:r>
            <w:r>
              <w:rPr>
                <w:rFonts w:hint="eastAsia" w:ascii="ＭＳ ゴシック" w:hAnsi="ＭＳ ゴシック" w:eastAsia="ＭＳ ゴシック"/>
                <w:color w:val="000000"/>
                <w:spacing w:val="0"/>
                <w:kern w:val="0"/>
                <w:u w:val="single" w:color="auto"/>
              </w:rPr>
              <w:t xml:space="preserve"> </w:t>
            </w:r>
            <w:r>
              <w:rPr>
                <w:rFonts w:hint="eastAsia" w:ascii="ＭＳ ゴシック" w:hAnsi="ＭＳ ゴシック" w:eastAsia="ＭＳ ゴシック"/>
                <w:color w:val="000000"/>
                <w:spacing w:val="0"/>
                <w:kern w:val="0"/>
                <w:u w:val="single" w:color="auto"/>
              </w:rPr>
              <w:t>　　　％</w:t>
            </w:r>
          </w:p>
          <w:p>
            <w:pPr>
              <w:pStyle w:val="0"/>
              <w:suppressAutoHyphens w:val="1"/>
              <w:kinsoku w:val="0"/>
              <w:overflowPunct w:val="0"/>
              <w:autoSpaceDE w:val="0"/>
              <w:autoSpaceDN w:val="0"/>
              <w:adjustRightInd w:val="0"/>
              <w:spacing w:before="178" w:beforeLines="50" w:beforeAutospacing="0" w:line="230" w:lineRule="exact"/>
              <w:jc w:val="left"/>
              <w:textAlignment w:val="baseline"/>
              <w:rPr>
                <w:rFonts w:hint="default" w:ascii="ＭＳ ゴシック" w:hAnsi="ＭＳ ゴシック" w:eastAsia="ＭＳ ゴシック"/>
                <w:color w:val="000000"/>
                <w:spacing w:val="0"/>
                <w:kern w:val="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Ａ：申込時点における最近３か月間の売上高等（　　　年　　　月　～　　　年　　　月）</w:t>
            </w:r>
          </w:p>
          <w:p>
            <w:pPr>
              <w:pStyle w:val="0"/>
              <w:suppressAutoHyphens w:val="1"/>
              <w:kinsoku w:val="0"/>
              <w:overflowPunct w:val="0"/>
              <w:autoSpaceDE w:val="0"/>
              <w:autoSpaceDN w:val="0"/>
              <w:adjustRightInd w:val="0"/>
              <w:spacing w:before="178" w:beforeLines="50" w:beforeAutospacing="0" w:line="230" w:lineRule="exact"/>
              <w:ind w:left="105" w:leftChars="50"/>
              <w:jc w:val="left"/>
              <w:textAlignment w:val="baseline"/>
              <w:rPr>
                <w:rFonts w:hint="default" w:ascii="ＭＳ ゴシック" w:hAnsi="ＭＳ ゴシック" w:eastAsia="ＭＳ ゴシック"/>
                <w:color w:val="000000"/>
                <w:spacing w:val="0"/>
                <w:kern w:val="0"/>
                <w:u w:val="single" w:color="auto"/>
              </w:rPr>
            </w:pP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auto"/>
              </w:rPr>
              <w:t>指定業種の売上高等　　　　　　　　円</w:t>
            </w:r>
          </w:p>
          <w:p>
            <w:pPr>
              <w:pStyle w:val="0"/>
              <w:suppressAutoHyphens w:val="1"/>
              <w:kinsoku w:val="0"/>
              <w:overflowPunct w:val="0"/>
              <w:autoSpaceDE w:val="0"/>
              <w:autoSpaceDN w:val="0"/>
              <w:adjustRightInd w:val="0"/>
              <w:spacing w:before="178" w:beforeLines="50" w:beforeAutospacing="0" w:line="230" w:lineRule="exact"/>
              <w:ind w:left="105" w:leftChars="50"/>
              <w:jc w:val="left"/>
              <w:textAlignment w:val="baseline"/>
              <w:rPr>
                <w:rFonts w:hint="default" w:ascii="ＭＳ ゴシック" w:hAnsi="ＭＳ ゴシック" w:eastAsia="ＭＳ ゴシック"/>
                <w:color w:val="000000"/>
                <w:spacing w:val="0"/>
                <w:kern w:val="0"/>
                <w:u w:val="single" w:color="00000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auto"/>
              </w:rPr>
              <w:t>全体の売上高等</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円</w:t>
            </w:r>
          </w:p>
          <w:p>
            <w:pPr>
              <w:pStyle w:val="0"/>
              <w:suppressAutoHyphens w:val="1"/>
              <w:kinsoku w:val="0"/>
              <w:overflowPunct w:val="0"/>
              <w:autoSpaceDE w:val="0"/>
              <w:autoSpaceDN w:val="0"/>
              <w:adjustRightInd w:val="0"/>
              <w:spacing w:before="178" w:beforeLines="50" w:beforeAutospacing="0"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Ｂ：Ａの期間に対応する前年の３か月間の売上高等（　　　年　　　月～　　　年　　　月）</w:t>
            </w:r>
          </w:p>
          <w:p>
            <w:pPr>
              <w:pStyle w:val="0"/>
              <w:suppressAutoHyphens w:val="1"/>
              <w:kinsoku w:val="0"/>
              <w:overflowPunct w:val="0"/>
              <w:autoSpaceDE w:val="0"/>
              <w:autoSpaceDN w:val="0"/>
              <w:adjustRightInd w:val="0"/>
              <w:spacing w:before="178" w:beforeLines="50" w:beforeAutospacing="0" w:line="230" w:lineRule="exact"/>
              <w:ind w:left="168" w:leftChars="80"/>
              <w:jc w:val="left"/>
              <w:textAlignment w:val="baseline"/>
              <w:rPr>
                <w:rFonts w:hint="default" w:ascii="ＭＳ ゴシック" w:hAnsi="ＭＳ ゴシック" w:eastAsia="ＭＳ ゴシック"/>
                <w:color w:val="000000"/>
                <w:spacing w:val="0"/>
                <w:kern w:val="0"/>
                <w:u w:val="single" w:color="auto"/>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eastAsia" w:ascii="ＭＳ ゴシック" w:hAnsi="ＭＳ ゴシック" w:eastAsia="ＭＳ ゴシック"/>
                <w:color w:val="000000"/>
                <w:spacing w:val="0"/>
                <w:kern w:val="0"/>
                <w:u w:val="single" w:color="auto"/>
              </w:rPr>
              <w:t>指定業種の売上高等　　　　　　　　円</w:t>
            </w:r>
          </w:p>
          <w:p>
            <w:pPr>
              <w:pStyle w:val="0"/>
              <w:suppressAutoHyphens w:val="1"/>
              <w:kinsoku w:val="0"/>
              <w:overflowPunct w:val="0"/>
              <w:autoSpaceDE w:val="0"/>
              <w:autoSpaceDN w:val="0"/>
              <w:adjustRightInd w:val="0"/>
              <w:spacing w:before="178" w:beforeLines="50" w:beforeAutospacing="0" w:line="230" w:lineRule="exact"/>
              <w:ind w:left="182"/>
              <w:jc w:val="left"/>
              <w:textAlignment w:val="baseline"/>
              <w:rPr>
                <w:rFonts w:hint="default" w:ascii="ＭＳ ゴシック" w:hAnsi="ＭＳ ゴシック" w:eastAsia="ＭＳ ゴシック"/>
                <w:color w:val="000000"/>
                <w:spacing w:val="0"/>
                <w:kern w:val="0"/>
                <w:u w:val="single" w:color="000000"/>
              </w:rPr>
            </w:pP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rPr>
              <w:t>　　　　　　　　　　　　　　　　　</w:t>
            </w:r>
            <w:r>
              <w:rPr>
                <w:rFonts w:hint="default" w:ascii="ＭＳ ゴシック" w:hAnsi="ＭＳ ゴシック" w:eastAsia="ＭＳ ゴシック"/>
                <w:color w:val="000000"/>
                <w:spacing w:val="0"/>
                <w:kern w:val="0"/>
              </w:rPr>
              <w:t xml:space="preserve"> </w:t>
            </w:r>
            <w:r>
              <w:rPr>
                <w:rFonts w:hint="eastAsia" w:ascii="ＭＳ ゴシック" w:hAnsi="ＭＳ ゴシック" w:eastAsia="ＭＳ ゴシック"/>
                <w:color w:val="000000"/>
                <w:spacing w:val="0"/>
                <w:kern w:val="0"/>
                <w:u w:val="single" w:color="auto"/>
              </w:rPr>
              <w:t>全体の売上高等</w:t>
            </w:r>
            <w:r>
              <w:rPr>
                <w:rFonts w:hint="eastAsia" w:ascii="ＭＳ ゴシック" w:hAnsi="ＭＳ ゴシック" w:eastAsia="ＭＳ ゴシック"/>
                <w:color w:val="000000"/>
                <w:spacing w:val="0"/>
                <w:kern w:val="0"/>
                <w:u w:val="single" w:color="000000"/>
              </w:rPr>
              <w:t>　　　　</w:t>
            </w:r>
            <w:r>
              <w:rPr>
                <w:rFonts w:hint="eastAsia" w:ascii="ＭＳ ゴシック" w:hAnsi="ＭＳ ゴシック" w:eastAsia="ＭＳ ゴシック"/>
                <w:color w:val="000000"/>
                <w:spacing w:val="0"/>
                <w:kern w:val="0"/>
                <w:u w:val="single" w:color="000000"/>
              </w:rPr>
              <w:t xml:space="preserve"> </w:t>
            </w:r>
            <w:r>
              <w:rPr>
                <w:rFonts w:hint="default" w:ascii="ＭＳ ゴシック" w:hAnsi="ＭＳ ゴシック" w:eastAsia="ＭＳ ゴシック"/>
                <w:color w:val="000000"/>
                <w:spacing w:val="0"/>
                <w:kern w:val="0"/>
                <w:u w:val="single" w:color="000000"/>
              </w:rPr>
              <w:t xml:space="preserve"> </w:t>
            </w:r>
            <w:r>
              <w:rPr>
                <w:rFonts w:hint="eastAsia" w:ascii="ＭＳ ゴシック" w:hAnsi="ＭＳ ゴシック" w:eastAsia="ＭＳ ゴシック"/>
                <w:color w:val="000000"/>
                <w:spacing w:val="0"/>
                <w:kern w:val="0"/>
                <w:u w:val="single" w:color="000000"/>
              </w:rPr>
              <w:t>　　　　　円</w:t>
            </w:r>
          </w:p>
          <w:p>
            <w:pPr>
              <w:pStyle w:val="0"/>
              <w:suppressAutoHyphens w:val="1"/>
              <w:kinsoku w:val="0"/>
              <w:wordWrap w:val="0"/>
              <w:overflowPunct w:val="0"/>
              <w:autoSpaceDE w:val="0"/>
              <w:autoSpaceDN w:val="0"/>
              <w:adjustRightInd w:val="0"/>
              <w:spacing w:line="230" w:lineRule="exact"/>
              <w:ind w:firstLine="210" w:firstLineChars="100"/>
              <w:jc w:val="left"/>
              <w:textAlignment w:val="baseline"/>
              <w:rPr>
                <w:rFonts w:hint="default" w:ascii="ＭＳ ゴシック" w:hAnsi="ＭＳ ゴシック" w:eastAsia="ＭＳ ゴシック"/>
                <w:color w:val="000000"/>
                <w:spacing w:val="0"/>
                <w:kern w:val="0"/>
              </w:rPr>
            </w:pPr>
          </w:p>
          <w:p>
            <w:pPr>
              <w:pStyle w:val="0"/>
              <w:suppressAutoHyphens w:val="1"/>
              <w:kinsoku w:val="0"/>
              <w:wordWrap w:val="0"/>
              <w:overflowPunct w:val="0"/>
              <w:autoSpaceDE w:val="0"/>
              <w:autoSpaceDN w:val="0"/>
              <w:adjustRightInd w:val="0"/>
              <w:spacing w:line="230" w:lineRule="exact"/>
              <w:ind w:firstLine="210" w:firstLineChars="1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益観商第　　　号</w:t>
            </w:r>
          </w:p>
          <w:p>
            <w:pPr>
              <w:pStyle w:val="0"/>
              <w:suppressAutoHyphens w:val="1"/>
              <w:kinsoku w:val="0"/>
              <w:overflowPunct w:val="0"/>
              <w:autoSpaceDE w:val="0"/>
              <w:autoSpaceDN w:val="0"/>
              <w:adjustRightInd w:val="0"/>
              <w:spacing w:line="230" w:lineRule="exact"/>
              <w:ind w:firstLine="242" w:firstLineChars="1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令和　　　年　　　月　　　日</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申請のとおり、相違ないことを認定します。</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p>
            <w:pPr>
              <w:pStyle w:val="0"/>
              <w:suppressAutoHyphens w:val="1"/>
              <w:kinsoku w:val="0"/>
              <w:wordWrap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（注）信用保証協会への申込期間</w:t>
            </w:r>
          </w:p>
          <w:p>
            <w:pPr>
              <w:pStyle w:val="0"/>
              <w:suppressAutoHyphens w:val="1"/>
              <w:kinsoku w:val="0"/>
              <w:wordWrap w:val="0"/>
              <w:overflowPunct w:val="0"/>
              <w:autoSpaceDE w:val="0"/>
              <w:autoSpaceDN w:val="0"/>
              <w:adjustRightInd w:val="0"/>
              <w:spacing w:line="230" w:lineRule="exact"/>
              <w:ind w:firstLine="726" w:firstLineChars="30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年　　　月　　　日から　　　　年　　　月　　　日まで</w:t>
            </w:r>
          </w:p>
          <w:p>
            <w:pPr>
              <w:pStyle w:val="0"/>
              <w:suppressAutoHyphens w:val="1"/>
              <w:kinsoku w:val="0"/>
              <w:wordWrap w:val="0"/>
              <w:overflowPunct w:val="0"/>
              <w:autoSpaceDE w:val="0"/>
              <w:autoSpaceDN w:val="0"/>
              <w:adjustRightInd w:val="0"/>
              <w:spacing w:line="230" w:lineRule="exact"/>
              <w:ind w:firstLine="726" w:firstLineChars="300"/>
              <w:jc w:val="left"/>
              <w:textAlignment w:val="baseline"/>
              <w:rPr>
                <w:rFonts w:hint="default" w:ascii="ＭＳ ゴシック" w:hAnsi="ＭＳ ゴシック" w:eastAsia="ＭＳ ゴシック"/>
                <w:color w:val="000000"/>
                <w:spacing w:val="0"/>
                <w:kern w:val="0"/>
              </w:rPr>
            </w:pP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rPr>
              <w:t>　　　　　　　　　　　　　　　　　　　認定者名　　益子町長　　　　　　</w:t>
            </w:r>
          </w:p>
          <w:p>
            <w:pPr>
              <w:pStyle w:val="0"/>
              <w:suppressAutoHyphens w:val="1"/>
              <w:kinsoku w:val="0"/>
              <w:overflowPunct w:val="0"/>
              <w:autoSpaceDE w:val="0"/>
              <w:autoSpaceDN w:val="0"/>
              <w:adjustRightInd w:val="0"/>
              <w:spacing w:line="230" w:lineRule="exact"/>
              <w:jc w:val="left"/>
              <w:textAlignment w:val="baseline"/>
              <w:rPr>
                <w:rFonts w:hint="default" w:ascii="ＭＳ ゴシック" w:hAnsi="ＭＳ ゴシック" w:eastAsia="ＭＳ ゴシック"/>
                <w:color w:val="000000"/>
                <w:spacing w:val="0"/>
                <w:kern w:val="0"/>
              </w:rPr>
            </w:pPr>
          </w:p>
        </w:tc>
      </w:tr>
    </w:tbl>
    <w:p>
      <w:pPr>
        <w:pStyle w:val="0"/>
        <w:suppressAutoHyphens w:val="1"/>
        <w:wordWrap w:val="0"/>
        <w:spacing w:line="230" w:lineRule="exact"/>
        <w:ind w:left="862" w:hanging="862"/>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pacing w:line="230" w:lineRule="exact"/>
        <w:ind w:left="862" w:hanging="862"/>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（注２）「販売数量の減少」又は「売上高の減少」等を入れる。</w:t>
      </w:r>
    </w:p>
    <w:p>
      <w:pPr>
        <w:pStyle w:val="0"/>
        <w:suppressAutoHyphens w:val="1"/>
        <w:wordWrap w:val="0"/>
        <w:spacing w:line="230" w:lineRule="exact"/>
        <w:ind w:left="1230" w:hanging="1230"/>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（留意事項）</w:t>
      </w:r>
    </w:p>
    <w:p>
      <w:pPr>
        <w:pStyle w:val="24"/>
        <w:numPr>
          <w:ilvl w:val="0"/>
          <w:numId w:val="1"/>
        </w:numPr>
        <w:suppressAutoHyphens w:val="1"/>
        <w:wordWrap w:val="0"/>
        <w:spacing w:line="230" w:lineRule="exact"/>
        <w:ind w:leftChars="0"/>
        <w:jc w:val="left"/>
        <w:textAlignment w:val="baseline"/>
        <w:rPr>
          <w:rFonts w:hint="default" w:ascii="ＭＳ ゴシック" w:hAnsi="ＭＳ ゴシック" w:eastAsia="ＭＳ ゴシック"/>
          <w:color w:val="000000"/>
          <w:spacing w:val="0"/>
          <w:kern w:val="0"/>
          <w:sz w:val="20"/>
        </w:rPr>
      </w:pPr>
      <w:r>
        <w:rPr>
          <w:rFonts w:hint="eastAsia" w:ascii="ＭＳ ゴシック" w:hAnsi="ＭＳ ゴシック" w:eastAsia="ＭＳ ゴシック"/>
          <w:color w:val="000000"/>
          <w:spacing w:val="0"/>
          <w:kern w:val="0"/>
          <w:sz w:val="20"/>
        </w:rPr>
        <w:t>本認定とは別に、金融機関及び信用保証協会による金融上の審査があります。</w:t>
      </w:r>
    </w:p>
    <w:p>
      <w:pPr>
        <w:pStyle w:val="0"/>
        <w:numPr>
          <w:ilvl w:val="0"/>
          <w:numId w:val="1"/>
        </w:numPr>
        <w:suppressAutoHyphens w:val="1"/>
        <w:wordWrap w:val="0"/>
        <w:spacing w:line="230" w:lineRule="exact"/>
        <w:ind w:leftChars="0"/>
        <w:jc w:val="left"/>
        <w:textAlignment w:val="baseline"/>
        <w:rPr>
          <w:rFonts w:hint="default" w:ascii="ＭＳ ゴシック" w:hAnsi="ＭＳ ゴシック" w:eastAsia="ＭＳ ゴシック"/>
          <w:color w:val="000000"/>
          <w:spacing w:val="0"/>
          <w:kern w:val="0"/>
        </w:rPr>
      </w:pPr>
      <w:r>
        <w:rPr>
          <w:rFonts w:hint="eastAsia" w:ascii="ＭＳ ゴシック" w:hAnsi="ＭＳ ゴシック" w:eastAsia="ＭＳ ゴシック"/>
          <w:color w:val="000000"/>
          <w:spacing w:val="0"/>
          <w:kern w:val="0"/>
          <w:sz w:val="20"/>
        </w:rPr>
        <w:t>市町村長又は特別区長から認定を受けた日から３０日以内に金融機関又は信用保証協会に対して、保証の申込みを行うことが必要です。</w:t>
      </w:r>
      <w:bookmarkStart w:id="0" w:name="_GoBack"/>
      <w:bookmarkEnd w:id="0"/>
    </w:p>
    <w:sectPr>
      <w:pgSz w:w="11906" w:h="16838"/>
      <w:pgMar w:top="850" w:right="1168" w:bottom="567" w:left="1168" w:header="454" w:footer="51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pitch w:val="fixed"/>
    <w:sig w:usb0="00000000" w:usb1="00000000" w:usb2="00000000" w:usb3="00000000" w:csb0="00020000" w:csb1="00000000"/>
  </w:font>
  <w:font w:name="Century">
    <w:panose1 w:val="00000000000000000000"/>
    <w:charset w:val="00"/>
    <w:family w:val="roman"/>
    <w:pitch w:val="fixed"/>
    <w:sig w:usb0="00000000" w:usb1="00000000" w:usb2="00000000" w:usb3="00000000" w:csb0="0000009F"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HGPｺﾞｼｯｸE">
    <w:panose1 w:val="00000000000000000000"/>
    <w:charset w:val="80"/>
    <w:family w:val="modern"/>
    <w:pitch w:val="fixed"/>
    <w:sig w:usb0="00000000" w:usb1="00000000" w:usb2="00000000" w:usb3="00000000" w:csb0="0002009F" w:csb1="00000000"/>
  </w:font>
  <w:font w:name="PMingLiU">
    <w:panose1 w:val="00000000000000000000"/>
    <w:charset w:val="88"/>
    <w:family w:val="roman"/>
    <w:pitch w:val="fixed"/>
    <w:sig w:usb0="00000000" w:usb1="00000000" w:usb2="00000000" w:usb3="00000000" w:csb0="00100001" w:csb1="00000000"/>
  </w:font>
  <w:font w:name="Segoe UI Symbo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B709E62"/>
    <w:lvl w:ilvl="0" w:tplc="04090011">
      <w:start w:val="1"/>
      <w:numFmt w:val="decimalEnclosedCircle"/>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1</Pages>
  <Words>1</Words>
  <Characters>730</Characters>
  <Application>JUST Note</Application>
  <Lines>64</Lines>
  <Paragraphs>33</Paragraphs>
  <CharactersWithSpaces>1331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渡辺　麻美</cp:lastModifiedBy>
  <cp:lastPrinted>2026-03-11T04:15:30Z</cp:lastPrinted>
  <dcterms:modified xsi:type="dcterms:W3CDTF">2026-03-11T04:16:20Z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